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5C" w:rsidRDefault="0028235C" w:rsidP="0028235C">
      <w:pPr>
        <w:spacing w:after="240"/>
        <w:jc w:val="center"/>
        <w:rPr>
          <w:noProof/>
          <w:color w:val="1F497D"/>
          <w:sz w:val="28"/>
          <w:szCs w:val="28"/>
          <w:lang w:eastAsia="en-IE"/>
        </w:rPr>
      </w:pPr>
      <w:bookmarkStart w:id="0" w:name="_GoBack"/>
      <w:bookmarkEnd w:id="0"/>
    </w:p>
    <w:p w:rsidR="0028235C" w:rsidRDefault="0028235C" w:rsidP="0028235C">
      <w:pPr>
        <w:spacing w:after="240"/>
        <w:jc w:val="center"/>
        <w:rPr>
          <w:noProof/>
          <w:color w:val="1F497D"/>
          <w:sz w:val="28"/>
          <w:szCs w:val="28"/>
          <w:lang w:eastAsia="en-IE"/>
        </w:rPr>
      </w:pPr>
      <w:r>
        <w:rPr>
          <w:noProof/>
          <w:color w:val="1F497D"/>
          <w:sz w:val="28"/>
          <w:szCs w:val="28"/>
          <w:lang w:eastAsia="en-IE"/>
        </w:rPr>
        <w:drawing>
          <wp:inline distT="0" distB="0" distL="0" distR="0">
            <wp:extent cx="2200275" cy="1314450"/>
            <wp:effectExtent l="19050" t="0" r="9525" b="0"/>
            <wp:docPr id="1" name="Picture 2" descr="ESU_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_COLOUR LOGO"/>
                    <pic:cNvPicPr>
                      <a:picLocks noChangeAspect="1" noChangeArrowheads="1"/>
                    </pic:cNvPicPr>
                  </pic:nvPicPr>
                  <pic:blipFill>
                    <a:blip r:embed="rId5" r:link="rId6" cstate="print"/>
                    <a:srcRect/>
                    <a:stretch>
                      <a:fillRect/>
                    </a:stretch>
                  </pic:blipFill>
                  <pic:spPr bwMode="auto">
                    <a:xfrm>
                      <a:off x="0" y="0"/>
                      <a:ext cx="2200275" cy="1314450"/>
                    </a:xfrm>
                    <a:prstGeom prst="rect">
                      <a:avLst/>
                    </a:prstGeom>
                    <a:noFill/>
                    <a:ln w="9525">
                      <a:noFill/>
                      <a:miter lim="800000"/>
                      <a:headEnd/>
                      <a:tailEnd/>
                    </a:ln>
                  </pic:spPr>
                </pic:pic>
              </a:graphicData>
            </a:graphic>
          </wp:inline>
        </w:drawing>
      </w:r>
    </w:p>
    <w:p w:rsidR="0028235C" w:rsidRPr="00DD4092" w:rsidRDefault="0028235C" w:rsidP="0028235C">
      <w:pPr>
        <w:spacing w:after="240"/>
        <w:jc w:val="center"/>
        <w:rPr>
          <w:color w:val="1F497D"/>
          <w:sz w:val="28"/>
          <w:szCs w:val="28"/>
          <w:lang w:val="en-US"/>
        </w:rPr>
      </w:pPr>
      <w:r w:rsidRPr="008C1A01">
        <w:rPr>
          <w:b/>
          <w:color w:val="1F497D"/>
          <w:sz w:val="28"/>
          <w:szCs w:val="28"/>
          <w:lang w:val="en-US"/>
        </w:rPr>
        <w:t>EQUALITY STATEMENT</w:t>
      </w:r>
    </w:p>
    <w:p w:rsidR="0028235C" w:rsidRPr="0005147E" w:rsidRDefault="0028235C" w:rsidP="0028235C">
      <w:pPr>
        <w:spacing w:after="240"/>
        <w:jc w:val="center"/>
        <w:rPr>
          <w:color w:val="1F497D"/>
          <w:sz w:val="28"/>
          <w:szCs w:val="28"/>
          <w:lang w:val="en-US"/>
        </w:rPr>
      </w:pPr>
    </w:p>
    <w:p w:rsidR="0028235C" w:rsidRPr="0005147E" w:rsidRDefault="0028235C" w:rsidP="0028235C">
      <w:pPr>
        <w:spacing w:after="240"/>
        <w:rPr>
          <w:color w:val="1F497D"/>
          <w:sz w:val="28"/>
          <w:szCs w:val="28"/>
          <w:lang w:val="en-US"/>
        </w:rPr>
      </w:pPr>
      <w:r w:rsidRPr="0005147E">
        <w:rPr>
          <w:color w:val="1F497D"/>
          <w:sz w:val="28"/>
          <w:szCs w:val="28"/>
          <w:lang w:val="en-US"/>
        </w:rPr>
        <w:t>The ESU recognises that all individuals have equal rights and operates the values of equality, fairness and justice as our guiding principles.</w:t>
      </w:r>
    </w:p>
    <w:p w:rsidR="0028235C" w:rsidRPr="0005147E" w:rsidRDefault="0028235C" w:rsidP="0028235C">
      <w:pPr>
        <w:spacing w:after="240"/>
        <w:rPr>
          <w:color w:val="1F497D"/>
          <w:sz w:val="28"/>
          <w:szCs w:val="28"/>
          <w:lang w:val="en-US"/>
        </w:rPr>
      </w:pPr>
      <w:r w:rsidRPr="0005147E">
        <w:rPr>
          <w:color w:val="1F497D"/>
          <w:sz w:val="28"/>
          <w:szCs w:val="28"/>
          <w:lang w:val="en-US"/>
        </w:rPr>
        <w:t xml:space="preserve">The ESU, its employees, members and elected officers are committed to upholding equality of opportunity, eliminating discriminationand promoting dignity and respect both within the union organisation, the organisations in which we represent members and between members.  </w:t>
      </w:r>
    </w:p>
    <w:p w:rsidR="0028235C" w:rsidRPr="0005147E" w:rsidRDefault="0028235C" w:rsidP="0028235C">
      <w:pPr>
        <w:spacing w:after="240"/>
        <w:rPr>
          <w:color w:val="1F497D"/>
          <w:sz w:val="28"/>
          <w:szCs w:val="28"/>
          <w:lang w:val="en-US"/>
        </w:rPr>
      </w:pPr>
      <w:r w:rsidRPr="0005147E">
        <w:rPr>
          <w:color w:val="1F497D"/>
          <w:sz w:val="28"/>
          <w:szCs w:val="28"/>
          <w:lang w:val="en-US"/>
        </w:rPr>
        <w:t>The ESU is committed to actively opposing all forms of discrimination, both direct and indirect, particularly those grounds protected under the Employment Equality Act 1998 and the Equal Status Act 1999.</w:t>
      </w:r>
    </w:p>
    <w:p w:rsidR="0028235C" w:rsidRPr="0005147E" w:rsidRDefault="0028235C" w:rsidP="0028235C">
      <w:pPr>
        <w:spacing w:after="240"/>
        <w:rPr>
          <w:color w:val="1F497D"/>
          <w:sz w:val="28"/>
          <w:szCs w:val="28"/>
          <w:lang w:val="en-US"/>
        </w:rPr>
      </w:pPr>
      <w:r w:rsidRPr="0005147E">
        <w:rPr>
          <w:color w:val="1F497D"/>
          <w:sz w:val="28"/>
          <w:szCs w:val="28"/>
          <w:lang w:val="en-US"/>
        </w:rPr>
        <w:t>Our aim is to ensure that our organisation is respectful and inclusive of all and that no person, eitheremployee or union member, receives less favorable treatment on the basis of the following protected grounds:</w:t>
      </w:r>
    </w:p>
    <w:p w:rsidR="0028235C" w:rsidRPr="0005147E" w:rsidRDefault="0028235C" w:rsidP="0028235C">
      <w:pPr>
        <w:spacing w:after="240"/>
        <w:rPr>
          <w:color w:val="1F497D"/>
          <w:sz w:val="28"/>
          <w:szCs w:val="28"/>
          <w:lang w:val="en-US"/>
        </w:rPr>
      </w:pPr>
      <w:r w:rsidRPr="0005147E">
        <w:rPr>
          <w:color w:val="1F497D"/>
          <w:sz w:val="28"/>
          <w:szCs w:val="28"/>
          <w:lang w:val="en-US"/>
        </w:rPr>
        <w:t xml:space="preserve">Age, Civil Status, Gender, Family status, Race, Religion, </w:t>
      </w:r>
      <w:r>
        <w:rPr>
          <w:color w:val="1F497D"/>
          <w:sz w:val="28"/>
          <w:szCs w:val="28"/>
          <w:lang w:val="en-US"/>
        </w:rPr>
        <w:t xml:space="preserve">Disability, </w:t>
      </w:r>
      <w:r w:rsidRPr="0005147E">
        <w:rPr>
          <w:color w:val="1F497D"/>
          <w:sz w:val="28"/>
          <w:szCs w:val="28"/>
          <w:lang w:val="en-US"/>
        </w:rPr>
        <w:t xml:space="preserve">Sexual Orientation, </w:t>
      </w:r>
      <w:r>
        <w:rPr>
          <w:color w:val="1F497D"/>
          <w:sz w:val="28"/>
          <w:szCs w:val="28"/>
          <w:lang w:val="en-US"/>
        </w:rPr>
        <w:t>Trade Union membership and membership of the travelling community.</w:t>
      </w:r>
    </w:p>
    <w:p w:rsidR="0028235C" w:rsidRPr="0005147E" w:rsidRDefault="0028235C" w:rsidP="0028235C">
      <w:pPr>
        <w:spacing w:after="240"/>
        <w:rPr>
          <w:color w:val="1F497D"/>
          <w:sz w:val="28"/>
          <w:szCs w:val="28"/>
          <w:lang w:val="en-US"/>
        </w:rPr>
      </w:pPr>
      <w:r w:rsidRPr="0005147E">
        <w:rPr>
          <w:color w:val="1F497D"/>
          <w:sz w:val="28"/>
          <w:szCs w:val="28"/>
          <w:lang w:val="en-US"/>
        </w:rPr>
        <w:t>Furthermore the ESU will not tolerate bullying, harassment, victimisation or other such behaviour between or among staff, members or officers and will continue to work towards fostering excellent working relations between these parties.</w:t>
      </w:r>
    </w:p>
    <w:p w:rsidR="0028235C" w:rsidRPr="0005147E" w:rsidRDefault="0028235C" w:rsidP="0028235C">
      <w:pPr>
        <w:spacing w:after="240"/>
        <w:rPr>
          <w:color w:val="1F497D"/>
          <w:sz w:val="28"/>
          <w:szCs w:val="28"/>
          <w:lang w:val="en-US"/>
        </w:rPr>
      </w:pPr>
      <w:r w:rsidRPr="0005147E">
        <w:rPr>
          <w:color w:val="1F497D"/>
          <w:sz w:val="28"/>
          <w:szCs w:val="28"/>
          <w:lang w:val="en-US"/>
        </w:rPr>
        <w:t xml:space="preserve">We seek to eliminate unwarranted and inappropriate discrimination by ensuring that our procedures and processes reflect current legislation and exude good practice. </w:t>
      </w:r>
    </w:p>
    <w:p w:rsidR="0028235C" w:rsidRDefault="0028235C" w:rsidP="0028235C">
      <w:pPr>
        <w:spacing w:after="240"/>
        <w:ind w:right="-154"/>
        <w:rPr>
          <w:sz w:val="32"/>
          <w:szCs w:val="32"/>
        </w:rPr>
      </w:pPr>
    </w:p>
    <w:p w:rsidR="0028235C" w:rsidRDefault="0028235C" w:rsidP="0028235C">
      <w:pPr>
        <w:spacing w:after="240"/>
      </w:pPr>
    </w:p>
    <w:sectPr w:rsidR="0028235C" w:rsidSect="0028235C">
      <w:pgSz w:w="11906" w:h="16838"/>
      <w:pgMar w:top="1440" w:right="1800" w:bottom="1440" w:left="1800" w:header="708" w:footer="708" w:gutter="0"/>
      <w:pgBorders w:display="firstPage"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5C"/>
    <w:rsid w:val="000616CC"/>
    <w:rsid w:val="0028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5C"/>
    <w:pPr>
      <w:spacing w:after="0" w:line="240" w:lineRule="auto"/>
    </w:pPr>
    <w:rPr>
      <w:rFonts w:ascii="Times New Roman" w:eastAsia="MS Mincho" w:hAnsi="Times New Roman" w:cs="Times New Roman"/>
      <w:sz w:val="24"/>
      <w:szCs w:val="24"/>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35C"/>
    <w:rPr>
      <w:rFonts w:ascii="Tahoma" w:hAnsi="Tahoma" w:cs="Tahoma"/>
      <w:sz w:val="16"/>
      <w:szCs w:val="16"/>
    </w:rPr>
  </w:style>
  <w:style w:type="character" w:customStyle="1" w:styleId="BalloonTextChar">
    <w:name w:val="Balloon Text Char"/>
    <w:basedOn w:val="DefaultParagraphFont"/>
    <w:link w:val="BalloonText"/>
    <w:uiPriority w:val="99"/>
    <w:semiHidden/>
    <w:rsid w:val="0028235C"/>
    <w:rPr>
      <w:rFonts w:ascii="Tahoma" w:eastAsia="MS Mincho" w:hAnsi="Tahoma" w:cs="Tahoma"/>
      <w:sz w:val="16"/>
      <w:szCs w:val="16"/>
      <w:lang w:val="en-I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5C"/>
    <w:pPr>
      <w:spacing w:after="0" w:line="240" w:lineRule="auto"/>
    </w:pPr>
    <w:rPr>
      <w:rFonts w:ascii="Times New Roman" w:eastAsia="MS Mincho" w:hAnsi="Times New Roman" w:cs="Times New Roman"/>
      <w:sz w:val="24"/>
      <w:szCs w:val="24"/>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35C"/>
    <w:rPr>
      <w:rFonts w:ascii="Tahoma" w:hAnsi="Tahoma" w:cs="Tahoma"/>
      <w:sz w:val="16"/>
      <w:szCs w:val="16"/>
    </w:rPr>
  </w:style>
  <w:style w:type="character" w:customStyle="1" w:styleId="BalloonTextChar">
    <w:name w:val="Balloon Text Char"/>
    <w:basedOn w:val="DefaultParagraphFont"/>
    <w:link w:val="BalloonText"/>
    <w:uiPriority w:val="99"/>
    <w:semiHidden/>
    <w:rsid w:val="0028235C"/>
    <w:rPr>
      <w:rFonts w:ascii="Tahoma" w:eastAsia="MS Mincho" w:hAnsi="Tahoma" w:cs="Tahoma"/>
      <w:sz w:val="16"/>
      <w:szCs w:val="16"/>
      <w:lang w:val="en-I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B082.E695B1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Gerry (ESB Networks)</dc:creator>
  <cp:lastModifiedBy>Bailey. Gerry (ESB Networks)</cp:lastModifiedBy>
  <cp:revision>2</cp:revision>
  <cp:lastPrinted>2014-04-08T13:54:00Z</cp:lastPrinted>
  <dcterms:created xsi:type="dcterms:W3CDTF">2014-04-08T15:08:00Z</dcterms:created>
  <dcterms:modified xsi:type="dcterms:W3CDTF">2014-04-08T15:08:00Z</dcterms:modified>
</cp:coreProperties>
</file>